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704755" w14:paraId="1431D4EA" w14:textId="77777777" w:rsidTr="001F1BF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9000"/>
              <w:gridCol w:w="180"/>
            </w:tblGrid>
            <w:tr w:rsidR="00704755" w14:paraId="31AFD5C8" w14:textId="77777777" w:rsidTr="001F1BF1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14:paraId="6C06BD01" w14:textId="77777777" w:rsidR="00704755" w:rsidRDefault="00704755" w:rsidP="001F1BF1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</w:rPr>
                    <w:drawing>
                      <wp:inline distT="0" distB="0" distL="0" distR="0" wp14:anchorId="2B878513" wp14:editId="0908E34D">
                        <wp:extent cx="6350" cy="46355"/>
                        <wp:effectExtent l="0" t="0" r="0" b="0"/>
                        <wp:docPr id="1" name="Picture 1" descr="http://img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4755" w14:paraId="2FC2A676" w14:textId="77777777" w:rsidTr="001F1BF1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22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598DCB71" w14:textId="77777777" w:rsidR="00704755" w:rsidRDefault="00704755" w:rsidP="001F1BF1">
                        <w:pPr>
                          <w:rPr>
                            <w:rFonts w:asciiTheme="minorHAnsi" w:hAnsiTheme="minorHAnsi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978D2BC" w14:textId="77777777" w:rsidR="00704755" w:rsidRDefault="00704755" w:rsidP="001F1BF1">
                  <w:pPr>
                    <w:jc w:val="center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14:paraId="0B395649" w14:textId="77777777" w:rsidR="00704755" w:rsidRDefault="00704755" w:rsidP="001F1BF1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</w:rPr>
                    <w:drawing>
                      <wp:inline distT="0" distB="0" distL="0" distR="0" wp14:anchorId="3504B9B2" wp14:editId="1154A866">
                        <wp:extent cx="6350" cy="46355"/>
                        <wp:effectExtent l="0" t="0" r="0" b="0"/>
                        <wp:docPr id="2" name="Picture 2" descr="http://img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g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1A93A64" w14:textId="77777777" w:rsidR="00704755" w:rsidRDefault="00704755" w:rsidP="001F1BF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04755" w14:paraId="5C78B5B5" w14:textId="77777777" w:rsidTr="001F1BF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9000"/>
              <w:gridCol w:w="180"/>
            </w:tblGrid>
            <w:tr w:rsidR="00704755" w14:paraId="3FA42D0C" w14:textId="77777777" w:rsidTr="001F1BF1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14:paraId="56C1CC87" w14:textId="77777777" w:rsidR="00704755" w:rsidRDefault="00704755" w:rsidP="001F1BF1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</w:rPr>
                    <w:drawing>
                      <wp:inline distT="0" distB="0" distL="0" distR="0" wp14:anchorId="77CD1683" wp14:editId="11E5880B">
                        <wp:extent cx="6350" cy="46355"/>
                        <wp:effectExtent l="0" t="0" r="0" b="0"/>
                        <wp:docPr id="3" name="Picture 3" descr="http://img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g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4755" w14:paraId="5D432381" w14:textId="77777777" w:rsidTr="001F1BF1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04755" w14:paraId="2220F6DA" w14:textId="77777777" w:rsidTr="001F1BF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04755" w14:paraId="3FA04DDC" w14:textId="77777777" w:rsidTr="001F1BF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2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8445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5"/>
                                    </w:tblGrid>
                                    <w:tr w:rsidR="00704755" w14:paraId="485CD854" w14:textId="77777777" w:rsidTr="001F1BF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63D047BC" w14:textId="77777777" w:rsidR="00704755" w:rsidRDefault="00704755" w:rsidP="001F1BF1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auto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noProof/>
                                              <w:color w:val="auto"/>
                                            </w:rPr>
                                            <w:drawing>
                                              <wp:inline distT="0" distB="0" distL="0" distR="0" wp14:anchorId="2DA0C991" wp14:editId="0C6182AA">
                                                <wp:extent cx="3776011" cy="993341"/>
                                                <wp:effectExtent l="0" t="0" r="0" b="0"/>
                                                <wp:docPr id="4" name="Picture 4" descr="http://files.constantcontact.com/a1c20b46201/2bb992ee-56d7-4db2-81c1-32dd6c15162a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files.constantcontact.com/a1c20b46201/2bb992ee-56d7-4db2-81c1-32dd6c15162a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r:link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776011" cy="99334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CE3F0F9" w14:textId="77777777" w:rsidR="00704755" w:rsidRDefault="00704755" w:rsidP="001F1BF1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3D7BCC1" w14:textId="77777777" w:rsidR="00704755" w:rsidRDefault="00704755" w:rsidP="001F1B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vanish/>
                                  <w:color w:val="aut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04755" w14:paraId="0F228429" w14:textId="77777777" w:rsidTr="001F1BF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20" w:type="dxa"/>
                                      <w:right w:w="270" w:type="dxa"/>
                                    </w:tcMar>
                                  </w:tcPr>
                                  <w:p w14:paraId="0670E4B3" w14:textId="77777777" w:rsidR="00704755" w:rsidRPr="004E35AB" w:rsidRDefault="00704755" w:rsidP="001F1BF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4E35A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SCDAA Celebrity Champion Markus Golden,</w:t>
                                    </w:r>
                                  </w:p>
                                  <w:p w14:paraId="34025D6D" w14:textId="77777777" w:rsidR="00704755" w:rsidRPr="004E35AB" w:rsidRDefault="00704755" w:rsidP="001F1BF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4E35A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NFL Player for the Arizona Cardinals, Shoots PSA on</w:t>
                                    </w:r>
                                  </w:p>
                                  <w:p w14:paraId="59C6F37D" w14:textId="77777777" w:rsidR="00704755" w:rsidRPr="004E35AB" w:rsidRDefault="00704755" w:rsidP="001F1BF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4E35A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World Sickle Cell Day</w:t>
                                    </w:r>
                                  </w:p>
                                  <w:p w14:paraId="4077FAE5" w14:textId="77777777" w:rsidR="00704755" w:rsidRDefault="00704755" w:rsidP="001F1BF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6D6E71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120" w:rightFromText="45" w:vertAnchor="text" w:tblpXSpec="right" w:tblpYSpec="center"/>
                                      <w:tblW w:w="45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3"/>
                                      <w:gridCol w:w="4427"/>
                                    </w:tblGrid>
                                    <w:tr w:rsidR="00704755" w14:paraId="0A42ABC9" w14:textId="77777777" w:rsidTr="001F1BF1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75" w:type="dxa"/>
                                          <w:hideMark/>
                                        </w:tcPr>
                                        <w:p w14:paraId="55E10007" w14:textId="77777777" w:rsidR="00704755" w:rsidRDefault="00704755" w:rsidP="001F1BF1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auto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noProof/>
                                              <w:color w:val="auto"/>
                                            </w:rPr>
                                            <w:drawing>
                                              <wp:inline distT="0" distB="0" distL="0" distR="0" wp14:anchorId="13DE7613" wp14:editId="586460DC">
                                                <wp:extent cx="46355" cy="6350"/>
                                                <wp:effectExtent l="0" t="0" r="0" b="0"/>
                                                <wp:docPr id="5" name="Picture 5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r:link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6355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33CAE868" w14:textId="77777777" w:rsidR="00704755" w:rsidRDefault="00704755" w:rsidP="001F1BF1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auto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noProof/>
                                              <w:color w:val="auto"/>
                                            </w:rPr>
                                            <w:drawing>
                                              <wp:inline distT="0" distB="0" distL="0" distR="0" wp14:anchorId="1DE4CD56" wp14:editId="6DA627EB">
                                                <wp:extent cx="2394544" cy="1040348"/>
                                                <wp:effectExtent l="0" t="0" r="6350" b="7620"/>
                                                <wp:docPr id="6" name="Picture 6" descr="http://files.constantcontact.com/a1c20b46201/31d63aa5-8d4a-423e-b013-73864170343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://files.constantcontact.com/a1c20b46201/31d63aa5-8d4a-423e-b013-73864170343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r:link="rId1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99246" cy="104239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AC4F4DE" w14:textId="77777777" w:rsidR="00704755" w:rsidRPr="004E35AB" w:rsidRDefault="00704755" w:rsidP="001F1BF1">
                                    <w:pPr>
                                      <w:rPr>
                                        <w:rFonts w:ascii="Arial" w:hAnsi="Arial" w:cs="Arial"/>
                                        <w:color w:val="800000"/>
                                        <w:sz w:val="16"/>
                                        <w:szCs w:val="16"/>
                                      </w:rPr>
                                    </w:pPr>
                                    <w:r w:rsidRPr="004E35A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Sickle Cell Disease Association of America, Inc.'s </w:t>
                                    </w:r>
                                    <w:proofErr w:type="spellStart"/>
                                    <w:r w:rsidRPr="004E35AB">
                                      <w:rPr>
                                        <w:rFonts w:ascii="Arial" w:hAnsi="Arial" w:cs="Arial"/>
                                        <w:color w:val="800000"/>
                                        <w:sz w:val="16"/>
                                        <w:szCs w:val="16"/>
                                      </w:rPr>
                                      <w:t>Celebity</w:t>
                                    </w:r>
                                    <w:proofErr w:type="spellEnd"/>
                                    <w:r w:rsidRPr="004E35AB">
                                      <w:rPr>
                                        <w:rFonts w:ascii="Arial" w:hAnsi="Arial" w:cs="Arial"/>
                                        <w:color w:val="800000"/>
                                        <w:sz w:val="16"/>
                                        <w:szCs w:val="16"/>
                                      </w:rPr>
                                      <w:t xml:space="preserve"> Champion,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hyperlink r:id="rId11" w:tgtFrame="_blank" w:history="1">
                                      <w:r w:rsidRPr="004E35AB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800000"/>
                                          <w:sz w:val="16"/>
                                          <w:szCs w:val="16"/>
                                        </w:rPr>
                                        <w:t>Markus Golden</w:t>
                                      </w:r>
                                    </w:hyperlink>
                                    <w:r w:rsidRPr="004E35AB">
                                      <w:rPr>
                                        <w:rFonts w:ascii="Arial" w:hAnsi="Arial" w:cs="Arial"/>
                                        <w:color w:val="800000"/>
                                        <w:sz w:val="16"/>
                                        <w:szCs w:val="16"/>
                                      </w:rPr>
                                      <w:t>, NFL Player for the Arizona Cardinals,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shot</w:t>
                                    </w:r>
                                    <w:r w:rsidRPr="004E35A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a public service announcement (PSA) to increase awareness about sickle cell disease on World Sickle Cell Day.</w:t>
                                    </w:r>
                                  </w:p>
                                  <w:p w14:paraId="30F2C0FD" w14:textId="77777777" w:rsidR="00704755" w:rsidRPr="004E35AB" w:rsidRDefault="00704755" w:rsidP="001F1BF1">
                                    <w:pPr>
                                      <w:rPr>
                                        <w:rFonts w:ascii="Arial" w:hAnsi="Arial" w:cs="Arial"/>
                                        <w:color w:val="6D6E7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BE289AB" w14:textId="77777777" w:rsidR="00704755" w:rsidRDefault="00704755" w:rsidP="001F1BF1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E35A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SCDAA coordinated a visit for Markus Golden at the </w:t>
                                    </w:r>
                                    <w:hyperlink r:id="rId12" w:tgtFrame="_blank" w:history="1">
                                      <w:r w:rsidRPr="004E35AB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800000"/>
                                          <w:sz w:val="16"/>
                                          <w:szCs w:val="16"/>
                                        </w:rPr>
                                        <w:t>Phoenix Children's Hospital</w:t>
                                      </w:r>
                                    </w:hyperlink>
                                    <w:r w:rsidRPr="004E35A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, where he met with adults and children living with sickle cell disease. He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  <w:r w:rsidRPr="004E35A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anded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4E35A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out SCDAA swag and signed them for the attendees. His visit was inspiring, as he was able to share the impact on </w:t>
                                    </w:r>
                                  </w:p>
                                  <w:p w14:paraId="6CC84434" w14:textId="77777777" w:rsidR="00704755" w:rsidRDefault="00704755" w:rsidP="001F1BF1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E35A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his life of losing a family member to SCD. Markus is </w:t>
                                    </w:r>
                                    <w:r w:rsidR="004F42CE" w:rsidRPr="004E35A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committed</w:t>
                                    </w:r>
                                    <w:r w:rsidRPr="004E35A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to helping SCDAA increase awareness about SCD. </w:t>
                                    </w:r>
                                  </w:p>
                                  <w:p w14:paraId="59ED6C0F" w14:textId="77777777" w:rsidR="00704755" w:rsidRPr="004E35AB" w:rsidRDefault="00704755" w:rsidP="001F1BF1">
                                    <w:pPr>
                                      <w:rPr>
                                        <w:rFonts w:ascii="Arial" w:hAnsi="Arial" w:cs="Arial"/>
                                        <w:color w:val="6D6E71"/>
                                        <w:sz w:val="16"/>
                                        <w:szCs w:val="16"/>
                                      </w:rPr>
                                    </w:pPr>
                                    <w:r w:rsidRPr="004E35A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The PSA will air on the NBC-TV affiliate in Arizona. </w:t>
                                    </w:r>
                                  </w:p>
                                  <w:p w14:paraId="04576E51" w14:textId="77777777" w:rsidR="00704755" w:rsidRPr="004E35AB" w:rsidRDefault="00704755" w:rsidP="001F1BF1">
                                    <w:pPr>
                                      <w:rPr>
                                        <w:rFonts w:ascii="Arial" w:hAnsi="Arial" w:cs="Arial"/>
                                        <w:color w:val="6D6E7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92FDE5D" w14:textId="77777777" w:rsidR="00704755" w:rsidRDefault="00704755" w:rsidP="001F1BF1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E35A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SCDAA thanks Markus for his dedication to this cause. And a special thank you to the Phoenix Children's Hospital </w:t>
                                    </w:r>
                                  </w:p>
                                  <w:p w14:paraId="2C724D75" w14:textId="77777777" w:rsidR="00704755" w:rsidRPr="004E35AB" w:rsidRDefault="00704755" w:rsidP="001F1BF1">
                                    <w:pPr>
                                      <w:rPr>
                                        <w:rFonts w:ascii="Arial" w:hAnsi="Arial" w:cs="Arial"/>
                                        <w:color w:val="6D6E7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and to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all of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the s</w:t>
                                    </w:r>
                                    <w:r w:rsidRPr="004E35A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ickle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  <w:r w:rsidRPr="004E35A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ell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w</w:t>
                                    </w:r>
                                    <w:r w:rsidRPr="004E35A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arriors who participated in the PSA! Go Team!</w:t>
                                    </w:r>
                                  </w:p>
                                  <w:p w14:paraId="381259C5" w14:textId="77777777" w:rsidR="00704755" w:rsidRPr="004E35AB" w:rsidRDefault="00704755" w:rsidP="001F1BF1">
                                    <w:pPr>
                                      <w:rPr>
                                        <w:rFonts w:ascii="Arial" w:hAnsi="Arial" w:cs="Arial"/>
                                        <w:color w:val="6D6E7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30AB35C" w14:textId="77777777" w:rsidR="00704755" w:rsidRPr="004E35AB" w:rsidRDefault="00704755" w:rsidP="001F1BF1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4E35A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To learn about our Celebrity Champion Markus Golden, check him out on social media.</w:t>
                                    </w:r>
                                  </w:p>
                                  <w:p w14:paraId="3C8F8D44" w14:textId="77777777" w:rsidR="00704755" w:rsidRPr="00BE2F03" w:rsidRDefault="00BE2F03" w:rsidP="001F1BF1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Instagram: </w:t>
                                    </w:r>
                                    <w:r w:rsidR="00704755" w:rsidRPr="00BE2F03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@</w:t>
                                    </w:r>
                                    <w:proofErr w:type="spellStart"/>
                                    <w:r w:rsidR="00704755" w:rsidRPr="00BE2F03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markusgolden</w:t>
                                    </w:r>
                                    <w:proofErr w:type="spellEnd"/>
                                  </w:p>
                                  <w:p w14:paraId="6A2B300F" w14:textId="77777777" w:rsidR="00704755" w:rsidRPr="00BE2F03" w:rsidRDefault="00704755" w:rsidP="001F1BF1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BE2F03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Twitter: @</w:t>
                                    </w:r>
                                    <w:proofErr w:type="spellStart"/>
                                    <w:r w:rsidRPr="00BE2F03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markusgolden</w:t>
                                    </w:r>
                                    <w:proofErr w:type="spellEnd"/>
                                    <w:r w:rsidRPr="00BE2F03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14:paraId="15DF9ECC" w14:textId="77777777" w:rsidR="00704755" w:rsidRDefault="00704755" w:rsidP="001F1BF1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EDBA870" w14:textId="77777777" w:rsidR="00704755" w:rsidRPr="004E35AB" w:rsidRDefault="00704755" w:rsidP="001F1BF1">
                                    <w:pPr>
                                      <w:rPr>
                                        <w:rFonts w:ascii="Arial" w:hAnsi="Arial" w:cs="Arial"/>
                                        <w:color w:val="6D6E7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5"/>
                                      <w:gridCol w:w="4145"/>
                                    </w:tblGrid>
                                    <w:tr w:rsidR="00704755" w14:paraId="4C562BF1" w14:textId="77777777" w:rsidTr="001F1BF1">
                                      <w:trPr>
                                        <w:trHeight w:val="37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315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409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95"/>
                                          </w:tblGrid>
                                          <w:tr w:rsidR="00704755" w14:paraId="3958A43D" w14:textId="77777777" w:rsidTr="001F1BF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14:paraId="0BD9B099" w14:textId="77777777" w:rsidR="00704755" w:rsidRDefault="00704755" w:rsidP="001F1BF1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color w:val="auto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noProof/>
                                                    <w:color w:val="auto"/>
                                                  </w:rPr>
                                                  <w:drawing>
                                                    <wp:inline distT="0" distB="0" distL="0" distR="0" wp14:anchorId="1A564DBF" wp14:editId="7BF15719">
                                                      <wp:extent cx="1551388" cy="999920"/>
                                                      <wp:effectExtent l="0" t="0" r="0" b="0"/>
                                                      <wp:docPr id="7" name="Picture 7" descr="http://files.constantcontact.com/a1c20b46201/707d7c02-1ce5-4840-af39-458ba281aa0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://files.constantcontact.com/a1c20b46201/707d7c02-1ce5-4840-af39-458ba281aa0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 r:link="rId1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51598" cy="10000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8A19D04" w14:textId="77777777" w:rsidR="00704755" w:rsidRDefault="00704755" w:rsidP="001F1BF1">
                                          <w:pPr>
                                            <w:rPr>
                                              <w:rFonts w:asciiTheme="minorHAnsi" w:hAnsiTheme="minorHAnsi"/>
                                              <w:color w:val="auto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45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39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0"/>
                                          </w:tblGrid>
                                          <w:tr w:rsidR="00704755" w14:paraId="35E8FCCD" w14:textId="77777777" w:rsidTr="001F1BF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14:paraId="0B1168AA" w14:textId="77777777" w:rsidR="00704755" w:rsidRDefault="00704755" w:rsidP="001F1BF1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color w:val="auto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noProof/>
                                                    <w:color w:val="auto"/>
                                                  </w:rPr>
                                                  <w:drawing>
                                                    <wp:inline distT="0" distB="0" distL="0" distR="0" wp14:anchorId="74A75B8E" wp14:editId="537051FE">
                                                      <wp:extent cx="1318970" cy="894665"/>
                                                      <wp:effectExtent l="0" t="0" r="0" b="1270"/>
                                                      <wp:docPr id="8" name="Picture 8" descr="http://files.constantcontact.com/a1c20b46201/11d73a1d-e97c-42a6-b942-3a83129cca1c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://files.constantcontact.com/a1c20b46201/11d73a1d-e97c-42a6-b942-3a83129cca1c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r:link="rId1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319107" cy="89475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6372368" w14:textId="77777777" w:rsidR="00704755" w:rsidRDefault="00704755" w:rsidP="001F1BF1">
                                          <w:pPr>
                                            <w:rPr>
                                              <w:rFonts w:asciiTheme="minorHAnsi" w:hAnsiTheme="minorHAnsi"/>
                                              <w:color w:val="auto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0E08A41" w14:textId="77777777" w:rsidR="00704755" w:rsidRDefault="00704755" w:rsidP="001F1BF1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60"/>
                                      <w:gridCol w:w="4200"/>
                                    </w:tblGrid>
                                    <w:tr w:rsidR="00704755" w14:paraId="7F206774" w14:textId="77777777" w:rsidTr="001F1BF1">
                                      <w:trPr>
                                        <w:trHeight w:val="37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095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411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10"/>
                                          </w:tblGrid>
                                          <w:tr w:rsidR="00704755" w14:paraId="553F731A" w14:textId="77777777" w:rsidTr="001F1BF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14:paraId="6124A0F3" w14:textId="77777777" w:rsidR="00704755" w:rsidRDefault="00704755" w:rsidP="001F1BF1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color w:val="auto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noProof/>
                                                    <w:color w:val="auto"/>
                                                  </w:rPr>
                                                  <w:drawing>
                                                    <wp:inline distT="0" distB="0" distL="0" distR="0" wp14:anchorId="17065D69" wp14:editId="6A3A3A57">
                                                      <wp:extent cx="1565664" cy="1037129"/>
                                                      <wp:effectExtent l="0" t="0" r="0" b="0"/>
                                                      <wp:docPr id="9" name="Picture 9" descr="http://files.constantcontact.com/a1c20b46201/dfef6e14-5bf9-4371-ac96-2c1a8747a938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files.constantcontact.com/a1c20b46201/dfef6e14-5bf9-4371-ac96-2c1a8747a938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 r:link="rId18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65769" cy="103719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E2F8AB4" w14:textId="77777777" w:rsidR="00704755" w:rsidRDefault="00704755" w:rsidP="001F1BF1">
                                          <w:pPr>
                                            <w:rPr>
                                              <w:rFonts w:asciiTheme="minorHAnsi" w:hAnsiTheme="minorHAnsi"/>
                                              <w:color w:val="auto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403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35"/>
                                          </w:tblGrid>
                                          <w:tr w:rsidR="00704755" w14:paraId="06FA48D1" w14:textId="77777777" w:rsidTr="001F1BF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14:paraId="00E90891" w14:textId="77777777" w:rsidR="00704755" w:rsidRDefault="00704755" w:rsidP="001F1BF1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color w:val="auto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noProof/>
                                                    <w:color w:val="auto"/>
                                                  </w:rPr>
                                                  <w:drawing>
                                                    <wp:inline distT="0" distB="0" distL="0" distR="0" wp14:anchorId="56DD1A75" wp14:editId="7B4CE832">
                                                      <wp:extent cx="1602573" cy="1065703"/>
                                                      <wp:effectExtent l="0" t="0" r="0" b="1270"/>
                                                      <wp:docPr id="10" name="Picture 10" descr="http://files.constantcontact.com/a1c20b46201/26f9acf5-dffa-4955-b3e8-94415e2d9ce2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://files.constantcontact.com/a1c20b46201/26f9acf5-dffa-4955-b3e8-94415e2d9ce2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9" r:link="rId20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02522" cy="1065669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AC83EDC" w14:textId="77777777" w:rsidR="00704755" w:rsidRDefault="00704755" w:rsidP="001F1BF1">
                                          <w:pPr>
                                            <w:rPr>
                                              <w:rFonts w:asciiTheme="minorHAnsi" w:hAnsiTheme="minorHAnsi"/>
                                              <w:color w:val="auto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92DDA75" w14:textId="77777777" w:rsidR="00704755" w:rsidRDefault="00704755" w:rsidP="001F1BF1">
                                    <w:pPr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34E193" w14:textId="77777777" w:rsidR="00704755" w:rsidRDefault="00704755" w:rsidP="001F1B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04755" w14:paraId="5AD776AE" w14:textId="77777777" w:rsidTr="001F1BF1">
                                <w:trPr>
                                  <w:trHeight w:val="393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704755" w14:paraId="41E33586" w14:textId="77777777" w:rsidTr="001F1BF1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CCCCC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9BEA596" w14:textId="77777777" w:rsidR="00704755" w:rsidRDefault="00704755" w:rsidP="001F1BF1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auto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noProof/>
                                              <w:color w:val="auto"/>
                                            </w:rPr>
                                            <w:drawing>
                                              <wp:inline distT="0" distB="0" distL="0" distR="0" wp14:anchorId="5074C35E" wp14:editId="2A77DB12">
                                                <wp:extent cx="46355" cy="6350"/>
                                                <wp:effectExtent l="0" t="0" r="0" b="0"/>
                                                <wp:docPr id="11" name="Picture 11" descr="http://img.constantcontact.com/letters/images/1101116784221/H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://img.constantcontact.com/letters/images/1101116784221/H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 r:link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6355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4891AD7" w14:textId="77777777" w:rsidR="00704755" w:rsidRDefault="00704755" w:rsidP="001F1BF1">
                                    <w:pPr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F0E37B" w14:textId="77777777" w:rsidR="00704755" w:rsidRDefault="00704755" w:rsidP="001F1B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vanish/>
                                  <w:color w:val="aut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04755" w14:paraId="1F8B9260" w14:textId="77777777" w:rsidTr="001F1BF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2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253993C" w14:textId="77777777" w:rsidR="00704755" w:rsidRDefault="00704755" w:rsidP="001F1BF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808184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808184"/>
                                        <w:sz w:val="16"/>
                                        <w:szCs w:val="16"/>
                                      </w:rPr>
                                      <w:t xml:space="preserve">Sickle Cell Disease Association of America | (410) 528-1555 | </w:t>
                                    </w:r>
                                    <w:hyperlink r:id="rId23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808184"/>
                                          <w:sz w:val="16"/>
                                          <w:szCs w:val="16"/>
                                        </w:rPr>
                                        <w:t>scdaa@sicklecelldisease.org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808184"/>
                                        <w:sz w:val="16"/>
                                        <w:szCs w:val="16"/>
                                      </w:rPr>
                                      <w:t xml:space="preserve"> | </w:t>
                                    </w:r>
                                    <w:hyperlink r:id="rId24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808184"/>
                                          <w:sz w:val="16"/>
                                          <w:szCs w:val="16"/>
                                        </w:rPr>
                                        <w:t>http://sicklecelldisease.org</w:t>
                                      </w:r>
                                    </w:hyperlink>
                                  </w:p>
                                  <w:tbl>
                                    <w:tblPr>
                                      <w:tblW w:w="15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16"/>
                                    </w:tblGrid>
                                    <w:tr w:rsidR="00704755" w14:paraId="37A1F190" w14:textId="77777777" w:rsidTr="001F1BF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2"/>
                                            <w:gridCol w:w="542"/>
                                            <w:gridCol w:w="216"/>
                                            <w:gridCol w:w="216"/>
                                          </w:tblGrid>
                                          <w:tr w:rsidR="00704755" w14:paraId="247F1EDF" w14:textId="77777777" w:rsidTr="001F1BF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105" w:type="dxa"/>
                                                  <w:bottom w:w="120" w:type="dxa"/>
                                                  <w:right w:w="10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C2A6B70" w14:textId="77777777" w:rsidR="00704755" w:rsidRDefault="00704755" w:rsidP="001F1BF1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color w:val="auto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531C06EC" wp14:editId="75426D37">
                                                      <wp:extent cx="210820" cy="210820"/>
                                                      <wp:effectExtent l="0" t="0" r="0" b="0"/>
                                                      <wp:docPr id="12" name="Picture 12" descr="Like us on Facebook">
                                                        <a:hlinkClick xmlns:a="http://schemas.openxmlformats.org/drawingml/2006/main" r:id="rId2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Like us on 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6" r:link="rId2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0820" cy="2108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105" w:type="dxa"/>
                                                  <w:bottom w:w="120" w:type="dxa"/>
                                                  <w:right w:w="10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2687CF6" w14:textId="77777777" w:rsidR="00704755" w:rsidRDefault="00704755" w:rsidP="001F1BF1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color w:val="auto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1064BCE3" wp14:editId="03AF0525">
                                                      <wp:extent cx="210820" cy="210820"/>
                                                      <wp:effectExtent l="0" t="0" r="0" b="0"/>
                                                      <wp:docPr id="13" name="Picture 13" descr="Follow us on Twitter">
                                                        <a:hlinkClick xmlns:a="http://schemas.openxmlformats.org/drawingml/2006/main" r:id="rId2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Follow us on Twitt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9" r:link="rId3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0820" cy="2108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105" w:type="dxa"/>
                                                  <w:bottom w:w="120" w:type="dxa"/>
                                                  <w:right w:w="10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D8E919A" w14:textId="77777777" w:rsidR="00704755" w:rsidRDefault="00704755" w:rsidP="001F1BF1">
                                                <w:pPr>
                                                  <w:rPr>
                                                    <w:rFonts w:asciiTheme="minorHAnsi" w:hAnsiTheme="minorHAnsi"/>
                                                    <w:color w:val="auto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105" w:type="dxa"/>
                                                  <w:bottom w:w="120" w:type="dxa"/>
                                                  <w:right w:w="10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174AF89" w14:textId="77777777" w:rsidR="00704755" w:rsidRDefault="00704755" w:rsidP="001F1BF1">
                                                <w:pPr>
                                                  <w:rPr>
                                                    <w:rFonts w:asciiTheme="minorHAnsi" w:hAnsiTheme="minorHAnsi"/>
                                                    <w:color w:val="auto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BD00D7B" w14:textId="77777777" w:rsidR="00704755" w:rsidRDefault="00704755" w:rsidP="001F1BF1">
                                          <w:pPr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color w:val="auto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ABCFEE6" w14:textId="77777777" w:rsidR="00704755" w:rsidRDefault="00704755" w:rsidP="001F1BF1">
                                    <w:pPr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7B3807" w14:textId="77777777" w:rsidR="00704755" w:rsidRDefault="00704755" w:rsidP="001F1B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vanish/>
                                  <w:color w:val="aut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04755" w14:paraId="29741AFD" w14:textId="77777777" w:rsidTr="001F1BF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20" w:type="dxa"/>
                                      <w:right w:w="270" w:type="dxa"/>
                                    </w:tcMar>
                                  </w:tcPr>
                                  <w:p w14:paraId="3A214580" w14:textId="77777777" w:rsidR="00704755" w:rsidRDefault="00704755" w:rsidP="001F1BF1">
                                    <w:pPr>
                                      <w:spacing w:line="300" w:lineRule="atLeast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3C2D6E" w14:textId="77777777" w:rsidR="00704755" w:rsidRDefault="00704755" w:rsidP="001F1B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04755" w14:paraId="095F0E7E" w14:textId="77777777" w:rsidTr="001F1BF1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14:paraId="3E8181D8" w14:textId="77777777" w:rsidR="00704755" w:rsidRDefault="00704755" w:rsidP="001F1BF1">
                                    <w:pPr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14:paraId="1EBBB524" w14:textId="77777777" w:rsidR="00704755" w:rsidRDefault="00704755" w:rsidP="001F1BF1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704755" w14:paraId="1D16FEE8" w14:textId="77777777" w:rsidTr="001F1BF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04755" w14:paraId="66BAEE9D" w14:textId="77777777" w:rsidTr="001F1BF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2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5AADBB0" w14:textId="77777777" w:rsidR="00704755" w:rsidRDefault="00704755" w:rsidP="001F1BF1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808184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14:paraId="2C60EAA8" w14:textId="77777777" w:rsidR="00704755" w:rsidRDefault="00704755" w:rsidP="001F1BF1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163DD5E3" w14:textId="77777777" w:rsidR="00704755" w:rsidRDefault="00704755" w:rsidP="001F1BF1">
                        <w:pPr>
                          <w:jc w:val="center"/>
                          <w:rPr>
                            <w:rFonts w:asciiTheme="minorHAnsi" w:hAnsiTheme="minorHAnsi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3B5F4FC" w14:textId="77777777" w:rsidR="00704755" w:rsidRDefault="00704755" w:rsidP="001F1BF1">
                  <w:pPr>
                    <w:jc w:val="center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14:paraId="268461AF" w14:textId="77777777" w:rsidR="00704755" w:rsidRDefault="00704755" w:rsidP="001F1BF1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</w:rPr>
                    <w:drawing>
                      <wp:inline distT="0" distB="0" distL="0" distR="0" wp14:anchorId="6C650427" wp14:editId="7A5D3058">
                        <wp:extent cx="6350" cy="46355"/>
                        <wp:effectExtent l="0" t="0" r="0" b="0"/>
                        <wp:docPr id="14" name="Picture 14" descr="http://img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img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610139" w14:textId="77777777" w:rsidR="00704755" w:rsidRDefault="00704755" w:rsidP="001F1BF1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1DDFBDF8" w14:textId="77777777" w:rsidR="00B03093" w:rsidRDefault="00B03093" w:rsidP="003F0EEB"/>
    <w:sectPr w:rsidR="00B03093" w:rsidSect="00704755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55"/>
    <w:rsid w:val="00026996"/>
    <w:rsid w:val="003F0EEB"/>
    <w:rsid w:val="004F42CE"/>
    <w:rsid w:val="00704755"/>
    <w:rsid w:val="00B03093"/>
    <w:rsid w:val="00B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D34E"/>
  <w15:docId w15:val="{7CF4F20E-C55A-4D65-A54C-1BE8309E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755"/>
    <w:pPr>
      <w:spacing w:after="0" w:line="240" w:lineRule="auto"/>
    </w:pPr>
    <w:rPr>
      <w:rFonts w:ascii="Trebuchet MS" w:hAnsi="Trebuchet MS" w:cstheme="minorBid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7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ssl.constantcontact.com/letters/images/sys/S.gif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files.constantcontact.com/a1c20b46201/dfef6e14-5bf9-4371-ac96-2c1a8747a938.jpg" TargetMode="External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8.gif"/><Relationship Id="rId7" Type="http://schemas.openxmlformats.org/officeDocument/2006/relationships/image" Target="http://files.constantcontact.com/a1c20b46201/2bb992ee-56d7-4db2-81c1-32dd6c15162a.jpg" TargetMode="External"/><Relationship Id="rId12" Type="http://schemas.openxmlformats.org/officeDocument/2006/relationships/hyperlink" Target="http://r20.rs6.net/tn.jsp?f=001NysyN6T7N-D6Wm61oQiTj9U3DltQOJmK7JbuU9YZ8L9z3_aoe_SfTvRX-qO3bJI6EO2oPh5qzELhVOF4YwGWDMnlaDEHq-o42pMQKyUD7FXja_H4yINTtwdLSacLZgZRCy71cNi86VEWstSKN_bZdVlwI2EFWzfeFMt_UmTrdG7Wrkcr4xPGMQ==&amp;c=fb6dN7gG-eFLy-CYMsoe9lwanDzy9sR_o1eW2XpSIDexVaESr7QbtQ==&amp;ch=yPgC6VIu4hLBRjHKns_QNi4UcZWttaWGTqk091nSnuAeKGo4CI5e7Q==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r20.rs6.net/tn.jsp?f=001NysyN6T7N-D6Wm61oQiTj9U3DltQOJmK7JbuU9YZ8L9z3_aoe_SfTmfcwm00aueHV0no3XWXBewlz1UTQh28wDDNAjxZcp9qEqVT6yMbaYxbsLh0hyfNzOiHVRBuv5ytXeI7FIKImE28_KMkuuMxEg-VXqB9u4FVJ803P3ZxAsJ9-uXa-llubmvojO8Z1XdYNlPFk59sXRw=&amp;c=fb6dN7gG-eFLy-CYMsoe9lwanDzy9sR_o1eW2XpSIDexVaESr7QbtQ==&amp;ch=yPgC6VIu4hLBRjHKns_QNi4UcZWttaWGTqk091nSnuAeKGo4CI5e7Q==" TargetMode="External"/><Relationship Id="rId2" Type="http://schemas.openxmlformats.org/officeDocument/2006/relationships/settings" Target="settings.xml"/><Relationship Id="rId16" Type="http://schemas.openxmlformats.org/officeDocument/2006/relationships/image" Target="http://files.constantcontact.com/a1c20b46201/11d73a1d-e97c-42a6-b942-3a83129cca1c.jpg" TargetMode="External"/><Relationship Id="rId20" Type="http://schemas.openxmlformats.org/officeDocument/2006/relationships/image" Target="http://files.constantcontact.com/a1c20b46201/26f9acf5-dffa-4955-b3e8-94415e2d9ce2.jpg" TargetMode="External"/><Relationship Id="rId29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20.rs6.net/tn.jsp?f=001NysyN6T7N-D6Wm61oQiTj9U3DltQOJmK7JbuU9YZ8L9z3_aoe_SfTvRX-qO3bJI6Iw07YAXzpzKQfkJxe0SGhxLT2QGcQ6HY4G6vlDqMgt-lrLiD4b6Plr10rbm4ORzPhAv8XV-9i7RcmZ1I1HIAi9LrfVmrGhVMzAsT0_op0NxRFPKlmM9t_g==&amp;c=fb6dN7gG-eFLy-CYMsoe9lwanDzy9sR_o1eW2XpSIDexVaESr7QbtQ==&amp;ch=yPgC6VIu4hLBRjHKns_QNi4UcZWttaWGTqk091nSnuAeKGo4CI5e7Q==" TargetMode="External"/><Relationship Id="rId24" Type="http://schemas.openxmlformats.org/officeDocument/2006/relationships/hyperlink" Target="http://r20.rs6.net/tn.jsp?f=001NysyN6T7N-D6Wm61oQiTj9U3DltQOJmK7JbuU9YZ8L9z3_aoe_SfTofDsdQA5qIWmncvcXc3KwDT7z2KCGAnK8EnuoBmKcH0crrGhVmDV4lWbP7DZHsj3tz4oUAQSN18NqaKkVLQdNpHXA3T1saM6z7skoQNp7Lwg0BzHtbvNf4PjmkRMUlNoA==&amp;c=fb6dN7gG-eFLy-CYMsoe9lwanDzy9sR_o1eW2XpSIDexVaESr7QbtQ==&amp;ch=yPgC6VIu4hLBRjHKns_QNi4UcZWttaWGTqk091nSnuAeKGo4CI5e7Q==" TargetMode="External"/><Relationship Id="rId32" Type="http://schemas.openxmlformats.org/officeDocument/2006/relationships/theme" Target="theme/theme1.xml"/><Relationship Id="rId5" Type="http://schemas.openxmlformats.org/officeDocument/2006/relationships/image" Target="http://img.constantcontact.com/letters/images/sys/S.gif" TargetMode="External"/><Relationship Id="rId15" Type="http://schemas.openxmlformats.org/officeDocument/2006/relationships/image" Target="media/image5.jpeg"/><Relationship Id="rId23" Type="http://schemas.openxmlformats.org/officeDocument/2006/relationships/hyperlink" Target="mailto:scdaa@sicklecelldisease.org" TargetMode="External"/><Relationship Id="rId28" Type="http://schemas.openxmlformats.org/officeDocument/2006/relationships/hyperlink" Target="http://r20.rs6.net/tn.jsp?f=001NysyN6T7N-D6Wm61oQiTj9U3DltQOJmK7JbuU9YZ8L9z3_aoe_SfTpbT6yr0YIO3gOmptToXxRExGmZt-aLmeeHEm7kNcu4oeSpzLFw_-qqoiMWiDAZhGdm54iOJ-Hs7jpVwsnqJP3yjKlXOjZ80X3-Lib_fPSe332B6s2U0BlYqT8Sii6XyJg==&amp;c=fb6dN7gG-eFLy-CYMsoe9lwanDzy9sR_o1eW2XpSIDexVaESr7QbtQ==&amp;ch=yPgC6VIu4hLBRjHKns_QNi4UcZWttaWGTqk091nSnuAeKGo4CI5e7Q==" TargetMode="External"/><Relationship Id="rId10" Type="http://schemas.openxmlformats.org/officeDocument/2006/relationships/image" Target="http://files.constantcontact.com/a1c20b46201/31d63aa5-8d4a-423e-b013-738641703434.jpg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image" Target="http://files.constantcontact.com/a1c20b46201/707d7c02-1ce5-4840-af39-458ba281aa01.jpg" TargetMode="External"/><Relationship Id="rId22" Type="http://schemas.openxmlformats.org/officeDocument/2006/relationships/image" Target="http://img.constantcontact.com/letters/images/1101116784221/H.gif" TargetMode="External"/><Relationship Id="rId27" Type="http://schemas.openxmlformats.org/officeDocument/2006/relationships/image" Target="https://imgssl.constantcontact.com/ui/images1/ic_fbk_22.png" TargetMode="External"/><Relationship Id="rId30" Type="http://schemas.openxmlformats.org/officeDocument/2006/relationships/image" Target="https://imgssl.constantcontact.com/ui/images1/ic_twit_2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Ass't</dc:creator>
  <cp:lastModifiedBy>keith</cp:lastModifiedBy>
  <cp:revision>5</cp:revision>
  <dcterms:created xsi:type="dcterms:W3CDTF">2018-06-29T13:47:00Z</dcterms:created>
  <dcterms:modified xsi:type="dcterms:W3CDTF">2018-07-02T12:59:00Z</dcterms:modified>
</cp:coreProperties>
</file>